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E6" w:rsidRPr="00103E32" w:rsidRDefault="00ED6E78" w:rsidP="009657E6">
      <w:pPr>
        <w:rPr>
          <w:b/>
          <w:sz w:val="52"/>
          <w:lang w:val="en-CA"/>
        </w:rPr>
      </w:pPr>
      <w:r>
        <w:rPr>
          <w:b/>
          <w:noProof/>
          <w:sz w:val="52"/>
          <w:lang w:val="en-CA" w:eastAsia="en-CA"/>
        </w:rPr>
        <w:t>District Support Clerk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single" w:sz="8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4599"/>
      </w:tblGrid>
      <w:tr w:rsidR="009657E6" w:rsidTr="00636CE0">
        <w:trPr>
          <w:trHeight w:val="393"/>
        </w:trPr>
        <w:tc>
          <w:tcPr>
            <w:tcW w:w="6395" w:type="dxa"/>
          </w:tcPr>
          <w:p w:rsidR="00636CE0" w:rsidRDefault="00811845" w:rsidP="00103E32">
            <w:pPr>
              <w:rPr>
                <w:b/>
                <w:szCs w:val="24"/>
                <w:lang w:val="en-CA"/>
              </w:rPr>
            </w:pPr>
            <w:r w:rsidRPr="00CC26AF">
              <w:rPr>
                <w:b/>
                <w:szCs w:val="24"/>
                <w:lang w:val="en-CA"/>
              </w:rPr>
              <w:t xml:space="preserve">Location:  </w:t>
            </w:r>
            <w:r w:rsidR="00CC26AF" w:rsidRPr="00CC26AF">
              <w:rPr>
                <w:b/>
                <w:szCs w:val="24"/>
                <w:lang w:val="en-CA"/>
              </w:rPr>
              <w:t xml:space="preserve">South Whiteshell </w:t>
            </w:r>
          </w:p>
          <w:p w:rsidR="006D57F0" w:rsidRPr="00CC26AF" w:rsidRDefault="00ED6E78" w:rsidP="00636CE0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Falcon</w:t>
            </w:r>
            <w:r w:rsidR="00CC26AF" w:rsidRPr="00CC26AF">
              <w:rPr>
                <w:b/>
                <w:szCs w:val="24"/>
                <w:lang w:val="en-CA"/>
              </w:rPr>
              <w:t xml:space="preserve"> Lake</w:t>
            </w:r>
          </w:p>
        </w:tc>
        <w:tc>
          <w:tcPr>
            <w:tcW w:w="4599" w:type="dxa"/>
            <w:vMerge w:val="restart"/>
          </w:tcPr>
          <w:p w:rsidR="009657E6" w:rsidRPr="006D57F0" w:rsidRDefault="006D57F0" w:rsidP="009657E6">
            <w:pPr>
              <w:rPr>
                <w:rFonts w:cs="Arial"/>
                <w:b/>
                <w:color w:val="FF0000"/>
                <w:sz w:val="22"/>
                <w:lang w:val="en-CA" w:eastAsia="en-CA"/>
              </w:rPr>
            </w:pPr>
            <w:r>
              <w:rPr>
                <w:rFonts w:cs="Arial"/>
                <w:b/>
                <w:sz w:val="22"/>
                <w:lang w:val="en-CA" w:eastAsia="en-CA"/>
              </w:rPr>
              <w:t xml:space="preserve">Advertisement Number: </w:t>
            </w:r>
            <w:r w:rsidR="00131273">
              <w:rPr>
                <w:rFonts w:cs="Arial"/>
                <w:b/>
                <w:sz w:val="22"/>
                <w:lang w:val="en-CA" w:eastAsia="en-CA"/>
              </w:rPr>
              <w:t>38389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Classification:</w:t>
            </w:r>
            <w:r w:rsidR="00ED6E78">
              <w:rPr>
                <w:rFonts w:cs="Arial"/>
                <w:sz w:val="22"/>
                <w:lang w:val="en-CA" w:eastAsia="en-CA"/>
              </w:rPr>
              <w:t xml:space="preserve"> CL2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Job Type:</w:t>
            </w:r>
            <w:r>
              <w:rPr>
                <w:rFonts w:cs="Arial"/>
                <w:sz w:val="22"/>
                <w:lang w:val="en-CA" w:eastAsia="en-CA"/>
              </w:rPr>
              <w:t xml:space="preserve"> Seasonal Departmental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Term:</w:t>
            </w:r>
            <w:r w:rsidR="00DF4558">
              <w:rPr>
                <w:rFonts w:cs="Arial"/>
                <w:sz w:val="22"/>
                <w:lang w:val="en-CA" w:eastAsia="en-CA"/>
              </w:rPr>
              <w:t xml:space="preserve"> Approx. 18 </w:t>
            </w:r>
            <w:r w:rsidR="00CC26AF">
              <w:rPr>
                <w:rFonts w:cs="Arial"/>
                <w:sz w:val="22"/>
                <w:lang w:val="en-CA" w:eastAsia="en-CA"/>
              </w:rPr>
              <w:t>weeks</w:t>
            </w:r>
            <w:r w:rsidR="00E70D3F">
              <w:rPr>
                <w:rFonts w:cs="Arial"/>
                <w:sz w:val="22"/>
                <w:lang w:val="en-CA" w:eastAsia="en-CA"/>
              </w:rPr>
              <w:t xml:space="preserve"> </w:t>
            </w:r>
          </w:p>
          <w:p w:rsidR="004D351B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Salary:</w:t>
            </w:r>
            <w:r>
              <w:rPr>
                <w:rFonts w:cs="Arial"/>
                <w:sz w:val="22"/>
                <w:lang w:val="en-CA" w:eastAsia="en-CA"/>
              </w:rPr>
              <w:t xml:space="preserve"> </w:t>
            </w:r>
            <w:r w:rsidR="0041681B">
              <w:rPr>
                <w:rFonts w:cs="Arial"/>
                <w:sz w:val="22"/>
                <w:lang w:val="en-CA" w:eastAsia="en-CA"/>
              </w:rPr>
              <w:t>Clerk 2</w:t>
            </w:r>
            <w:r w:rsidR="007717B6">
              <w:rPr>
                <w:rFonts w:cs="Arial"/>
                <w:sz w:val="22"/>
                <w:lang w:val="en-CA" w:eastAsia="en-CA"/>
              </w:rPr>
              <w:t xml:space="preserve"> - </w:t>
            </w:r>
            <w:r>
              <w:rPr>
                <w:rFonts w:cs="Arial"/>
                <w:sz w:val="22"/>
                <w:lang w:val="en-CA" w:eastAsia="en-CA"/>
              </w:rPr>
              <w:t>$</w:t>
            </w:r>
            <w:r w:rsidR="00DF4558">
              <w:rPr>
                <w:rFonts w:cs="Arial"/>
                <w:sz w:val="22"/>
                <w:lang w:val="en-CA" w:eastAsia="en-CA"/>
              </w:rPr>
              <w:t>1,</w:t>
            </w:r>
            <w:r w:rsidR="00116575">
              <w:rPr>
                <w:rFonts w:cs="Arial"/>
                <w:sz w:val="22"/>
                <w:lang w:val="en-CA" w:eastAsia="en-CA"/>
              </w:rPr>
              <w:t>300.65-$1,482.63</w:t>
            </w:r>
            <w:r>
              <w:rPr>
                <w:rFonts w:cs="Arial"/>
                <w:sz w:val="22"/>
                <w:lang w:val="en-CA" w:eastAsia="en-CA"/>
              </w:rPr>
              <w:t xml:space="preserve"> </w:t>
            </w:r>
          </w:p>
          <w:p w:rsidR="007717B6" w:rsidRPr="009657E6" w:rsidRDefault="004D351B" w:rsidP="009657E6">
            <w:pPr>
              <w:rPr>
                <w:rFonts w:cs="Arial"/>
                <w:sz w:val="22"/>
                <w:lang w:val="en-CA" w:eastAsia="en-CA"/>
              </w:rPr>
            </w:pPr>
            <w:r>
              <w:rPr>
                <w:rFonts w:cs="Arial"/>
                <w:sz w:val="22"/>
                <w:lang w:val="en-CA" w:eastAsia="en-CA"/>
              </w:rPr>
              <w:t>(</w:t>
            </w:r>
            <w:r w:rsidR="009657E6">
              <w:rPr>
                <w:rFonts w:cs="Arial"/>
                <w:sz w:val="22"/>
                <w:lang w:val="en-CA" w:eastAsia="en-CA"/>
              </w:rPr>
              <w:t>biweekly</w:t>
            </w:r>
            <w:r>
              <w:rPr>
                <w:rFonts w:cs="Arial"/>
                <w:sz w:val="22"/>
                <w:lang w:val="en-CA" w:eastAsia="en-CA"/>
              </w:rPr>
              <w:t>)</w:t>
            </w:r>
          </w:p>
          <w:p w:rsidR="009657E6" w:rsidRPr="009657E6" w:rsidRDefault="009657E6" w:rsidP="00CC26AF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Closing Date:</w:t>
            </w:r>
            <w:r w:rsidR="00482646">
              <w:rPr>
                <w:rFonts w:cs="Arial"/>
                <w:sz w:val="22"/>
                <w:lang w:val="en-CA" w:eastAsia="en-CA"/>
              </w:rPr>
              <w:t xml:space="preserve"> June 29</w:t>
            </w:r>
            <w:bookmarkStart w:id="0" w:name="_GoBack"/>
            <w:bookmarkEnd w:id="0"/>
            <w:r w:rsidR="002E1D0C">
              <w:rPr>
                <w:rFonts w:cs="Arial"/>
                <w:sz w:val="22"/>
                <w:lang w:val="en-CA" w:eastAsia="en-CA"/>
              </w:rPr>
              <w:t>, 202</w:t>
            </w:r>
            <w:r w:rsidR="00D949DD">
              <w:rPr>
                <w:rFonts w:cs="Arial"/>
                <w:sz w:val="22"/>
                <w:lang w:val="en-CA" w:eastAsia="en-CA"/>
              </w:rPr>
              <w:t>2</w:t>
            </w:r>
          </w:p>
        </w:tc>
      </w:tr>
      <w:tr w:rsidR="009657E6" w:rsidTr="00636CE0">
        <w:trPr>
          <w:trHeight w:val="658"/>
        </w:trPr>
        <w:tc>
          <w:tcPr>
            <w:tcW w:w="6395" w:type="dxa"/>
          </w:tcPr>
          <w:p w:rsidR="006D57F0" w:rsidRPr="00D949DD" w:rsidRDefault="00D949DD" w:rsidP="009657E6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Environment, Climate and Parks</w:t>
            </w:r>
          </w:p>
          <w:p w:rsidR="009657E6" w:rsidRPr="00D949DD" w:rsidRDefault="00D949DD" w:rsidP="00CC26AF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Eastern Region</w:t>
            </w:r>
          </w:p>
        </w:tc>
        <w:tc>
          <w:tcPr>
            <w:tcW w:w="4599" w:type="dxa"/>
            <w:vMerge/>
          </w:tcPr>
          <w:p w:rsidR="009657E6" w:rsidRDefault="009657E6" w:rsidP="009657E6">
            <w:pPr>
              <w:rPr>
                <w:b/>
                <w:sz w:val="28"/>
                <w:lang w:val="en-CA"/>
              </w:rPr>
            </w:pPr>
          </w:p>
        </w:tc>
      </w:tr>
      <w:tr w:rsidR="009657E6" w:rsidTr="00636CE0">
        <w:trPr>
          <w:trHeight w:val="1178"/>
        </w:trPr>
        <w:tc>
          <w:tcPr>
            <w:tcW w:w="6395" w:type="dxa"/>
          </w:tcPr>
          <w:p w:rsidR="00D949DD" w:rsidRDefault="00D949DD" w:rsidP="0091455C">
            <w:pPr>
              <w:rPr>
                <w:rFonts w:cs="Arial"/>
                <w:b/>
                <w:i/>
                <w:sz w:val="20"/>
                <w:lang w:eastAsia="en-CA"/>
              </w:rPr>
            </w:pPr>
          </w:p>
          <w:p w:rsidR="005C3728" w:rsidRPr="007717B6" w:rsidRDefault="00D949DD" w:rsidP="0091455C">
            <w:pPr>
              <w:rPr>
                <w:b/>
                <w:i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i/>
                <w:sz w:val="20"/>
                <w:lang w:eastAsia="en-CA"/>
              </w:rPr>
              <w:t>Environment, Climate and</w:t>
            </w:r>
            <w:r w:rsidR="009657E6" w:rsidRPr="00103E32">
              <w:rPr>
                <w:rFonts w:cs="Arial"/>
                <w:b/>
                <w:i/>
                <w:sz w:val="20"/>
                <w:lang w:val="en-CA" w:eastAsia="en-CA"/>
              </w:rPr>
              <w:t xml:space="preserve"> Parks is seeking</w:t>
            </w:r>
            <w:r w:rsidR="00E70D3F" w:rsidRPr="00103E32">
              <w:rPr>
                <w:color w:val="000000"/>
                <w:sz w:val="20"/>
                <w:lang w:val="en-GB"/>
              </w:rPr>
              <w:t xml:space="preserve"> 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>qualified individual</w:t>
            </w:r>
            <w:r>
              <w:rPr>
                <w:b/>
                <w:i/>
                <w:color w:val="000000"/>
                <w:sz w:val="20"/>
                <w:lang w:val="en-GB"/>
              </w:rPr>
              <w:t>s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 xml:space="preserve"> to</w:t>
            </w:r>
            <w:r w:rsidR="0041681B">
              <w:rPr>
                <w:b/>
                <w:i/>
                <w:color w:val="000000"/>
                <w:sz w:val="20"/>
                <w:lang w:val="en-GB"/>
              </w:rPr>
              <w:t xml:space="preserve"> fill a District Support Clerk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 xml:space="preserve"> </w:t>
            </w:r>
            <w:r w:rsidR="00E70D3F" w:rsidRPr="00103E32">
              <w:rPr>
                <w:b/>
                <w:i/>
                <w:color w:val="000000"/>
                <w:sz w:val="20"/>
                <w:lang w:val="en-GB"/>
              </w:rPr>
              <w:t xml:space="preserve">position located in 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 xml:space="preserve">the </w:t>
            </w:r>
            <w:r w:rsidR="00CC26AF">
              <w:rPr>
                <w:b/>
                <w:i/>
                <w:color w:val="000000"/>
                <w:sz w:val="20"/>
                <w:lang w:val="en-GB"/>
              </w:rPr>
              <w:t>South Whiteshell</w:t>
            </w:r>
            <w:r w:rsidR="009C2605">
              <w:rPr>
                <w:b/>
                <w:i/>
                <w:color w:val="000000"/>
                <w:sz w:val="20"/>
                <w:lang w:val="en-GB"/>
              </w:rPr>
              <w:t xml:space="preserve"> District. </w:t>
            </w:r>
            <w:r>
              <w:rPr>
                <w:b/>
                <w:i/>
                <w:color w:val="000000"/>
                <w:sz w:val="20"/>
                <w:lang w:val="en-GB"/>
              </w:rPr>
              <w:t>An eligibility list may be created for similar positions in the South Whiteshell and will remain in effect for up to 12 months.</w:t>
            </w:r>
            <w:r w:rsidR="00E70D3F" w:rsidRPr="00103E32">
              <w:rPr>
                <w:b/>
                <w:i/>
                <w:color w:val="000000"/>
                <w:sz w:val="20"/>
                <w:lang w:val="en-GB"/>
              </w:rPr>
              <w:t xml:space="preserve">  </w:t>
            </w:r>
          </w:p>
        </w:tc>
        <w:tc>
          <w:tcPr>
            <w:tcW w:w="4599" w:type="dxa"/>
            <w:vMerge/>
          </w:tcPr>
          <w:p w:rsidR="009657E6" w:rsidRDefault="009657E6" w:rsidP="009657E6">
            <w:pPr>
              <w:rPr>
                <w:b/>
                <w:sz w:val="28"/>
                <w:lang w:val="en-CA"/>
              </w:rPr>
            </w:pPr>
          </w:p>
        </w:tc>
      </w:tr>
    </w:tbl>
    <w:p w:rsidR="006D57F0" w:rsidRDefault="006D57F0" w:rsidP="009657E6">
      <w:pPr>
        <w:rPr>
          <w:b/>
          <w:sz w:val="20"/>
          <w:lang w:val="en-CA"/>
        </w:rPr>
      </w:pPr>
    </w:p>
    <w:p w:rsidR="009657E6" w:rsidRDefault="009657E6" w:rsidP="009657E6">
      <w:pPr>
        <w:rPr>
          <w:b/>
          <w:sz w:val="20"/>
          <w:lang w:val="en-CA"/>
        </w:rPr>
      </w:pPr>
      <w:r w:rsidRPr="009657E6">
        <w:rPr>
          <w:b/>
          <w:sz w:val="20"/>
          <w:lang w:val="en-CA"/>
        </w:rPr>
        <w:t>Job Duties:</w:t>
      </w:r>
    </w:p>
    <w:p w:rsidR="00CC26AF" w:rsidRDefault="006D57F0" w:rsidP="006D57F0">
      <w:pP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sz w:val="20"/>
          <w:lang w:val="en-GB"/>
        </w:rPr>
      </w:pPr>
      <w:r w:rsidRPr="006D57F0">
        <w:rPr>
          <w:rFonts w:cs="Arial"/>
          <w:sz w:val="20"/>
          <w:lang w:val="en-GB"/>
        </w:rPr>
        <w:t xml:space="preserve">Under </w:t>
      </w:r>
      <w:r w:rsidR="0041681B">
        <w:rPr>
          <w:rFonts w:cs="Arial"/>
          <w:sz w:val="20"/>
          <w:lang w:val="en-GB"/>
        </w:rPr>
        <w:t>the direction</w:t>
      </w:r>
      <w:r w:rsidR="00131273">
        <w:rPr>
          <w:rFonts w:cs="Arial"/>
          <w:sz w:val="20"/>
          <w:lang w:val="en-GB"/>
        </w:rPr>
        <w:t xml:space="preserve"> of the District Clerk 3 or designate</w:t>
      </w:r>
      <w:r w:rsidR="00CC26AF">
        <w:rPr>
          <w:rFonts w:cs="Arial"/>
          <w:sz w:val="20"/>
          <w:lang w:val="en-GB"/>
        </w:rPr>
        <w:t>:</w:t>
      </w:r>
    </w:p>
    <w:p w:rsidR="007717B6" w:rsidRDefault="0041681B" w:rsidP="006D57F0">
      <w:pP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The incumbent provides administrative and accounting su</w:t>
      </w:r>
      <w:r w:rsidR="00131273">
        <w:rPr>
          <w:rFonts w:cs="Arial"/>
          <w:sz w:val="20"/>
          <w:lang w:val="en-GB"/>
        </w:rPr>
        <w:t xml:space="preserve">pport for the South Whiteshell: </w:t>
      </w:r>
      <w:r>
        <w:rPr>
          <w:rFonts w:cs="Arial"/>
          <w:sz w:val="20"/>
          <w:lang w:val="en-GB"/>
        </w:rPr>
        <w:t xml:space="preserve">duties involve reception services at the Falcon Lake District Office </w:t>
      </w:r>
      <w:r w:rsidR="00131273">
        <w:rPr>
          <w:rFonts w:cs="Arial"/>
          <w:sz w:val="20"/>
          <w:lang w:val="en-GB"/>
        </w:rPr>
        <w:t>(</w:t>
      </w:r>
      <w:r>
        <w:rPr>
          <w:rFonts w:cs="Arial"/>
          <w:sz w:val="20"/>
          <w:lang w:val="en-GB"/>
        </w:rPr>
        <w:t>answering inquiries/complaints over-the-counter and by phone, providing information, issuing/selling licenses, work permits</w:t>
      </w:r>
      <w:r w:rsidR="00131273">
        <w:rPr>
          <w:rFonts w:cs="Arial"/>
          <w:sz w:val="20"/>
          <w:lang w:val="en-GB"/>
        </w:rPr>
        <w:t>, burn</w:t>
      </w:r>
      <w:r>
        <w:rPr>
          <w:rFonts w:cs="Arial"/>
          <w:sz w:val="20"/>
          <w:lang w:val="en-GB"/>
        </w:rPr>
        <w:t xml:space="preserve"> permits</w:t>
      </w:r>
      <w:r w:rsidR="00131273">
        <w:rPr>
          <w:rFonts w:cs="Arial"/>
          <w:sz w:val="20"/>
          <w:lang w:val="en-GB"/>
        </w:rPr>
        <w:t>, etc</w:t>
      </w:r>
      <w:r>
        <w:rPr>
          <w:rFonts w:cs="Arial"/>
          <w:sz w:val="20"/>
          <w:lang w:val="en-GB"/>
        </w:rPr>
        <w:t>.</w:t>
      </w:r>
      <w:r w:rsidR="00131273">
        <w:rPr>
          <w:rFonts w:cs="Arial"/>
          <w:sz w:val="20"/>
          <w:lang w:val="en-GB"/>
        </w:rPr>
        <w:t>)</w:t>
      </w:r>
    </w:p>
    <w:p w:rsidR="00EC09D7" w:rsidRDefault="00EC09D7" w:rsidP="009657E6">
      <w:pPr>
        <w:pBdr>
          <w:bottom w:val="single" w:sz="12" w:space="1" w:color="auto"/>
        </w:pBdr>
        <w:rPr>
          <w:rFonts w:cs="Arial"/>
          <w:b/>
          <w:sz w:val="20"/>
          <w:u w:val="single"/>
          <w:lang w:val="en-GB"/>
        </w:rPr>
      </w:pPr>
    </w:p>
    <w:p w:rsidR="00EC09D7" w:rsidRDefault="00EC09D7" w:rsidP="009657E6">
      <w:pPr>
        <w:rPr>
          <w:rFonts w:cs="Arial"/>
          <w:b/>
          <w:sz w:val="20"/>
          <w:u w:val="single"/>
          <w:lang w:val="en-GB"/>
        </w:rPr>
      </w:pPr>
    </w:p>
    <w:p w:rsidR="009657E6" w:rsidRPr="00103E32" w:rsidRDefault="009657E6" w:rsidP="009657E6">
      <w:pPr>
        <w:rPr>
          <w:b/>
          <w:sz w:val="20"/>
          <w:lang w:val="en-CA"/>
        </w:rPr>
      </w:pPr>
      <w:r w:rsidRPr="00103E32">
        <w:rPr>
          <w:b/>
          <w:sz w:val="20"/>
          <w:lang w:val="en-CA"/>
        </w:rPr>
        <w:t>Qualifications:</w:t>
      </w:r>
    </w:p>
    <w:p w:rsidR="00EC09D7" w:rsidRDefault="00EC09D7" w:rsidP="009657E6">
      <w:pPr>
        <w:rPr>
          <w:b/>
          <w:i/>
          <w:sz w:val="20"/>
          <w:u w:val="single"/>
          <w:lang w:val="en-CA"/>
        </w:rPr>
      </w:pPr>
    </w:p>
    <w:p w:rsidR="0027231D" w:rsidRPr="00116575" w:rsidRDefault="009657E6" w:rsidP="00116575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Essential:</w:t>
      </w:r>
    </w:p>
    <w:p w:rsidR="00212C00" w:rsidRPr="00212C00" w:rsidRDefault="00212C00" w:rsidP="00212C0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Strong interpersonal skills with the ability to deal effectively with staff and the general </w:t>
      </w:r>
      <w:r>
        <w:rPr>
          <w:rFonts w:ascii="Arial" w:hAnsi="Arial"/>
        </w:rPr>
        <w:t>public.</w:t>
      </w:r>
    </w:p>
    <w:p w:rsidR="00212C00" w:rsidRPr="00212C00" w:rsidRDefault="00F606C7" w:rsidP="00212C0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providing administrative and clerical support.</w:t>
      </w:r>
    </w:p>
    <w:p w:rsidR="00F606C7" w:rsidRDefault="00F606C7" w:rsidP="00116575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processing accounts payable and receivable.</w:t>
      </w:r>
    </w:p>
    <w:p w:rsidR="00F606C7" w:rsidRDefault="00F606C7" w:rsidP="00116575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Proficiency with Microsoft Office software(Word, Excel and Outlook) or equivalent Software applications</w:t>
      </w:r>
    </w:p>
    <w:p w:rsidR="00F606C7" w:rsidRPr="00212C00" w:rsidRDefault="00212C00" w:rsidP="00212C0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handling and reconciling revenue remittances including safe-keeping of cash accounts.</w:t>
      </w:r>
    </w:p>
    <w:p w:rsidR="00212C00" w:rsidRPr="00212C00" w:rsidRDefault="00212C00" w:rsidP="00212C0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Strong verbal communication skills.</w:t>
      </w:r>
    </w:p>
    <w:p w:rsidR="007717B6" w:rsidRDefault="00F606C7" w:rsidP="007717B6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Ability to work</w:t>
      </w:r>
      <w:r w:rsidR="007717B6">
        <w:rPr>
          <w:rFonts w:ascii="Arial" w:hAnsi="Arial"/>
        </w:rPr>
        <w:t xml:space="preserve"> independently and with minimal supervision.</w:t>
      </w:r>
    </w:p>
    <w:p w:rsidR="007717B6" w:rsidRDefault="007717B6" w:rsidP="007717B6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Ability to ke</w:t>
      </w:r>
      <w:r w:rsidR="00212C00">
        <w:rPr>
          <w:rFonts w:ascii="Arial" w:hAnsi="Arial"/>
        </w:rPr>
        <w:t>ep and maintain written records</w:t>
      </w:r>
      <w:r w:rsidR="00482646">
        <w:rPr>
          <w:rFonts w:ascii="Arial" w:hAnsi="Arial"/>
        </w:rPr>
        <w:t>,</w:t>
      </w:r>
      <w:r w:rsidR="00212C00">
        <w:rPr>
          <w:rFonts w:ascii="Arial" w:hAnsi="Arial"/>
        </w:rPr>
        <w:t xml:space="preserve"> with attention to detail.</w:t>
      </w:r>
    </w:p>
    <w:p w:rsidR="009657E6" w:rsidRPr="006D57F0" w:rsidRDefault="009657E6" w:rsidP="009657E6">
      <w:pPr>
        <w:rPr>
          <w:color w:val="FF0000"/>
          <w:sz w:val="20"/>
        </w:rPr>
      </w:pPr>
    </w:p>
    <w:p w:rsidR="009657E6" w:rsidRPr="00636CE0" w:rsidRDefault="00212C00" w:rsidP="009657E6">
      <w:pPr>
        <w:rPr>
          <w:b/>
          <w:i/>
          <w:sz w:val="20"/>
          <w:u w:val="single"/>
          <w:lang w:val="en-CA"/>
        </w:rPr>
      </w:pPr>
      <w:r>
        <w:rPr>
          <w:b/>
          <w:i/>
          <w:sz w:val="20"/>
          <w:u w:val="single"/>
          <w:lang w:val="en-CA"/>
        </w:rPr>
        <w:t>Desired;</w:t>
      </w:r>
    </w:p>
    <w:p w:rsidR="006D57F0" w:rsidRPr="00F606C7" w:rsidRDefault="006D57F0" w:rsidP="00F606C7">
      <w:pPr>
        <w:pStyle w:val="EnvelopeReturn"/>
        <w:ind w:left="720"/>
        <w:rPr>
          <w:rFonts w:ascii="Arial" w:hAnsi="Arial"/>
        </w:rPr>
      </w:pPr>
    </w:p>
    <w:p w:rsidR="00212C00" w:rsidRPr="007717B6" w:rsidRDefault="00212C00" w:rsidP="00212C00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handling sensitive material in a confidential and professional manner.</w:t>
      </w:r>
    </w:p>
    <w:p w:rsidR="009657E6" w:rsidRPr="00212C00" w:rsidRDefault="009657E6" w:rsidP="009657E6">
      <w:pPr>
        <w:rPr>
          <w:sz w:val="20"/>
        </w:rPr>
      </w:pPr>
    </w:p>
    <w:p w:rsidR="0027231D" w:rsidRPr="00F606C7" w:rsidRDefault="009657E6" w:rsidP="00F606C7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Conditions of Employment:</w:t>
      </w:r>
      <w:r w:rsidR="00094289" w:rsidRPr="00F606C7">
        <w:t xml:space="preserve"> </w:t>
      </w:r>
    </w:p>
    <w:p w:rsidR="00094289" w:rsidRPr="00F606C7" w:rsidRDefault="0012164A" w:rsidP="00F606C7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Must be legally entitled to work in Canada.</w:t>
      </w:r>
    </w:p>
    <w:p w:rsidR="00094289" w:rsidRDefault="00094289" w:rsidP="009657E6">
      <w:pPr>
        <w:rPr>
          <w:sz w:val="20"/>
          <w:lang w:val="en-CA"/>
        </w:rPr>
      </w:pPr>
    </w:p>
    <w:p w:rsidR="00103E32" w:rsidRPr="005108EA" w:rsidRDefault="00103E32" w:rsidP="007A7C21">
      <w:pPr>
        <w:pStyle w:val="EnvelopeReturn"/>
        <w:rPr>
          <w:rFonts w:ascii="Arial" w:hAnsi="Arial"/>
        </w:rPr>
      </w:pPr>
    </w:p>
    <w:p w:rsidR="008A6F56" w:rsidRPr="009657E6" w:rsidRDefault="003D1B1F" w:rsidP="002D5C08">
      <w:pPr>
        <w:shd w:val="clear" w:color="auto" w:fill="006600"/>
        <w:jc w:val="center"/>
        <w:rPr>
          <w:rFonts w:cs="Arial"/>
          <w:sz w:val="20"/>
          <w:lang w:val="en-CA"/>
        </w:rPr>
      </w:pPr>
      <w:r w:rsidRPr="009657E6">
        <w:rPr>
          <w:rStyle w:val="bold1"/>
          <w:rFonts w:cs="Arial"/>
          <w:sz w:val="20"/>
          <w:lang w:val="en-CA"/>
        </w:rPr>
        <w:t xml:space="preserve">How to </w:t>
      </w:r>
      <w:r w:rsidR="008A6F56" w:rsidRPr="009657E6">
        <w:rPr>
          <w:rStyle w:val="bold1"/>
          <w:rFonts w:cs="Arial"/>
          <w:sz w:val="20"/>
          <w:lang w:val="en-CA"/>
        </w:rPr>
        <w:t>Apply:</w:t>
      </w:r>
    </w:p>
    <w:p w:rsidR="00EC09D7" w:rsidRDefault="00EC09D7" w:rsidP="00D949DD">
      <w:pPr>
        <w:tabs>
          <w:tab w:val="left" w:pos="3930"/>
        </w:tabs>
        <w:rPr>
          <w:b/>
          <w:sz w:val="20"/>
          <w:lang w:val="en-CA"/>
        </w:rPr>
      </w:pPr>
    </w:p>
    <w:p w:rsidR="009657E6" w:rsidRPr="009657E6" w:rsidRDefault="00D949DD" w:rsidP="00D949DD">
      <w:pPr>
        <w:tabs>
          <w:tab w:val="left" w:pos="3930"/>
        </w:tabs>
        <w:rPr>
          <w:b/>
          <w:sz w:val="20"/>
          <w:lang w:val="en-CA"/>
        </w:rPr>
      </w:pPr>
      <w:r>
        <w:rPr>
          <w:b/>
          <w:sz w:val="20"/>
          <w:lang w:val="en-CA"/>
        </w:rPr>
        <w:t>Candidates are required to submi</w:t>
      </w:r>
      <w:r w:rsidR="00482646">
        <w:rPr>
          <w:b/>
          <w:sz w:val="20"/>
          <w:lang w:val="en-CA"/>
        </w:rPr>
        <w:t xml:space="preserve">t a resume and letter of application </w:t>
      </w:r>
      <w:r>
        <w:rPr>
          <w:b/>
          <w:sz w:val="20"/>
          <w:lang w:val="en-CA"/>
        </w:rPr>
        <w:t>to be considered for thi</w:t>
      </w:r>
      <w:r w:rsidR="00482646">
        <w:rPr>
          <w:b/>
          <w:sz w:val="20"/>
          <w:lang w:val="en-CA"/>
        </w:rPr>
        <w:t xml:space="preserve">s competition. </w:t>
      </w:r>
      <w:r w:rsidR="009657E6" w:rsidRPr="009657E6">
        <w:rPr>
          <w:b/>
          <w:sz w:val="20"/>
          <w:lang w:val="en-CA"/>
        </w:rPr>
        <w:t>Your</w:t>
      </w:r>
      <w:r>
        <w:rPr>
          <w:b/>
          <w:sz w:val="20"/>
          <w:lang w:val="en-CA"/>
        </w:rPr>
        <w:t xml:space="preserve"> r</w:t>
      </w:r>
      <w:r w:rsidR="009657E6" w:rsidRPr="009657E6">
        <w:rPr>
          <w:b/>
          <w:sz w:val="20"/>
          <w:lang w:val="en-CA"/>
        </w:rPr>
        <w:t>esume</w:t>
      </w:r>
      <w:r>
        <w:rPr>
          <w:b/>
          <w:sz w:val="20"/>
          <w:lang w:val="en-CA"/>
        </w:rPr>
        <w:t xml:space="preserve"> and </w:t>
      </w:r>
      <w:r w:rsidR="00482646">
        <w:rPr>
          <w:b/>
          <w:sz w:val="20"/>
          <w:lang w:val="en-CA"/>
        </w:rPr>
        <w:t xml:space="preserve">letter of </w:t>
      </w:r>
      <w:r>
        <w:rPr>
          <w:b/>
          <w:sz w:val="20"/>
          <w:lang w:val="en-CA"/>
        </w:rPr>
        <w:t xml:space="preserve">application </w:t>
      </w:r>
      <w:r w:rsidR="009657E6" w:rsidRPr="009657E6">
        <w:rPr>
          <w:b/>
          <w:sz w:val="20"/>
          <w:u w:val="single"/>
          <w:lang w:val="en-CA"/>
        </w:rPr>
        <w:t>must clearly indicate</w:t>
      </w:r>
      <w:r w:rsidR="009657E6" w:rsidRPr="009657E6">
        <w:rPr>
          <w:b/>
          <w:sz w:val="20"/>
          <w:lang w:val="en-CA"/>
        </w:rPr>
        <w:t xml:space="preserve"> how you meet the qualifications.</w:t>
      </w:r>
    </w:p>
    <w:p w:rsidR="00D949DD" w:rsidRDefault="00D949DD" w:rsidP="00D949DD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rFonts w:cs="Arial"/>
          <w:b/>
          <w:bCs/>
          <w:sz w:val="20"/>
          <w:lang w:val="en-CA"/>
        </w:rPr>
      </w:pPr>
    </w:p>
    <w:p w:rsidR="00D949DD" w:rsidRDefault="00D949DD" w:rsidP="00D949DD">
      <w:pPr>
        <w:rPr>
          <w:sz w:val="20"/>
          <w:lang w:val="en-CA"/>
        </w:rPr>
      </w:pPr>
      <w:r>
        <w:rPr>
          <w:rFonts w:cs="Arial"/>
          <w:bCs/>
          <w:sz w:val="20"/>
          <w:lang w:val="en-CA"/>
        </w:rPr>
        <w:t xml:space="preserve">Employment Equity is a factor in selection. </w:t>
      </w:r>
      <w:r>
        <w:rPr>
          <w:sz w:val="20"/>
          <w:lang w:val="en-CA"/>
        </w:rPr>
        <w:t>We encourage applicants to voluntarily self-declare in the cover letter, resume or application if they are from any of the following employment equity groups:  women, Indigenous people, visible minorities, and persons with a disability.</w:t>
      </w:r>
    </w:p>
    <w:p w:rsidR="00D949DD" w:rsidRPr="009657E6" w:rsidRDefault="00D949DD" w:rsidP="009657E6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jc w:val="center"/>
        <w:rPr>
          <w:rFonts w:cs="Arial"/>
          <w:b/>
          <w:bCs/>
          <w:sz w:val="20"/>
          <w:lang w:val="en-CA"/>
        </w:rPr>
      </w:pPr>
    </w:p>
    <w:p w:rsidR="00A65D0B" w:rsidRDefault="009657E6" w:rsidP="00A65D0B">
      <w:pPr>
        <w:pStyle w:val="EnvelopeReturn"/>
        <w:rPr>
          <w:rFonts w:ascii="Arial" w:hAnsi="Arial"/>
          <w:lang w:val="en-CA"/>
        </w:rPr>
      </w:pPr>
      <w:r w:rsidRPr="007A7C21">
        <w:rPr>
          <w:i/>
          <w:color w:val="000000"/>
          <w:lang w:val="en-GB"/>
        </w:rPr>
        <w:t>Submit your application to:</w:t>
      </w:r>
      <w:r w:rsidR="00A65D0B" w:rsidRPr="00A65D0B">
        <w:rPr>
          <w:rFonts w:ascii="Arial" w:hAnsi="Arial"/>
          <w:lang w:val="en-CA"/>
        </w:rPr>
        <w:t xml:space="preserve"> </w:t>
      </w:r>
    </w:p>
    <w:p w:rsidR="00A65D0B" w:rsidRPr="004D351B" w:rsidRDefault="00EC09D7" w:rsidP="00A65D0B">
      <w:pPr>
        <w:pStyle w:val="EnvelopeReturn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Environment, </w:t>
      </w:r>
      <w:r w:rsidR="00A65D0B" w:rsidRPr="004D351B">
        <w:rPr>
          <w:rFonts w:ascii="Arial" w:hAnsi="Arial"/>
          <w:lang w:val="en-CA"/>
        </w:rPr>
        <w:t>Climate</w:t>
      </w:r>
      <w:r>
        <w:rPr>
          <w:rFonts w:ascii="Arial" w:hAnsi="Arial"/>
          <w:lang w:val="en-CA"/>
        </w:rPr>
        <w:t xml:space="preserve"> and Parks</w:t>
      </w:r>
      <w:r w:rsidR="00A65D0B" w:rsidRPr="004D351B">
        <w:rPr>
          <w:rFonts w:ascii="Arial" w:hAnsi="Arial"/>
          <w:lang w:val="en-CA"/>
        </w:rPr>
        <w:t xml:space="preserve">, </w:t>
      </w:r>
      <w:r w:rsidR="00A65D0B">
        <w:rPr>
          <w:rFonts w:ascii="Arial" w:hAnsi="Arial"/>
          <w:lang w:val="en-CA"/>
        </w:rPr>
        <w:t>South Whiteshell District</w:t>
      </w:r>
    </w:p>
    <w:p w:rsidR="00A65D0B" w:rsidRPr="005C3728" w:rsidRDefault="00A65D0B" w:rsidP="00A65D0B">
      <w:pPr>
        <w:pStyle w:val="EnvelopeReturn"/>
        <w:rPr>
          <w:rFonts w:ascii="Arial" w:hAnsi="Arial"/>
          <w:lang w:val="en-CA"/>
        </w:rPr>
      </w:pPr>
      <w:r w:rsidRPr="005C3728">
        <w:rPr>
          <w:rFonts w:ascii="Arial" w:hAnsi="Arial"/>
          <w:lang w:val="en-CA"/>
        </w:rPr>
        <w:t xml:space="preserve">P.O. Box </w:t>
      </w:r>
      <w:r>
        <w:rPr>
          <w:rFonts w:ascii="Arial" w:hAnsi="Arial"/>
          <w:lang w:val="en-CA"/>
        </w:rPr>
        <w:t>40</w:t>
      </w:r>
    </w:p>
    <w:p w:rsidR="00A65D0B" w:rsidRPr="00094289" w:rsidRDefault="00A65D0B" w:rsidP="00A65D0B">
      <w:pPr>
        <w:pStyle w:val="EnvelopeReturn"/>
        <w:rPr>
          <w:rFonts w:ascii="Arial" w:hAnsi="Arial"/>
          <w:lang w:val="en-CA"/>
        </w:rPr>
      </w:pPr>
      <w:r w:rsidRPr="00094289">
        <w:rPr>
          <w:rFonts w:ascii="Arial" w:hAnsi="Arial"/>
          <w:lang w:val="en-CA"/>
        </w:rPr>
        <w:t>Falcon Beach, Manitoba R0E 0N0</w:t>
      </w:r>
    </w:p>
    <w:p w:rsidR="00A65D0B" w:rsidRPr="007A7C21" w:rsidRDefault="00A65D0B" w:rsidP="00A65D0B">
      <w:pPr>
        <w:pStyle w:val="EnvelopeReturn"/>
        <w:rPr>
          <w:rFonts w:ascii="Arial" w:hAnsi="Arial"/>
        </w:rPr>
      </w:pPr>
      <w:r w:rsidRPr="007A7C21">
        <w:rPr>
          <w:rFonts w:ascii="Arial" w:hAnsi="Arial"/>
        </w:rPr>
        <w:t xml:space="preserve">Advertisement # </w:t>
      </w:r>
      <w:r w:rsidR="00482646">
        <w:rPr>
          <w:rFonts w:ascii="Arial" w:hAnsi="Arial"/>
        </w:rPr>
        <w:t>38389</w:t>
      </w:r>
    </w:p>
    <w:p w:rsidR="00A65D0B" w:rsidRDefault="00C70E7D" w:rsidP="00A65D0B">
      <w:pPr>
        <w:pStyle w:val="EnvelopeReturn"/>
        <w:rPr>
          <w:rFonts w:ascii="Arial" w:hAnsi="Arial"/>
        </w:rPr>
      </w:pPr>
      <w:r>
        <w:rPr>
          <w:rFonts w:ascii="Arial" w:hAnsi="Arial"/>
        </w:rPr>
        <w:t>Attn: Amy Kirby, Park Operations Supervisor</w:t>
      </w:r>
      <w:r w:rsidR="00A65D0B" w:rsidRPr="002E1D0C">
        <w:rPr>
          <w:rFonts w:ascii="Arial" w:hAnsi="Arial"/>
          <w:b/>
        </w:rPr>
        <w:t xml:space="preserve"> </w:t>
      </w:r>
      <w:r w:rsidR="00A65D0B" w:rsidRPr="002E1D0C">
        <w:rPr>
          <w:rFonts w:ascii="Arial" w:hAnsi="Arial"/>
          <w:b/>
          <w:color w:val="548DD4" w:themeColor="text2" w:themeTint="99"/>
        </w:rPr>
        <w:t>(</w:t>
      </w:r>
      <w:r>
        <w:rPr>
          <w:rFonts w:ascii="Arial" w:hAnsi="Arial"/>
          <w:b/>
          <w:color w:val="548DD4" w:themeColor="text2" w:themeTint="99"/>
        </w:rPr>
        <w:t>amy.kirby</w:t>
      </w:r>
      <w:hyperlink r:id="rId8" w:history="1">
        <w:r w:rsidR="00A65D0B" w:rsidRPr="002E1D0C">
          <w:rPr>
            <w:rStyle w:val="Hyperlink"/>
            <w:rFonts w:ascii="Arial" w:hAnsi="Arial"/>
            <w:b/>
            <w:color w:val="548DD4" w:themeColor="text2" w:themeTint="99"/>
          </w:rPr>
          <w:t>@gov.mb.ca</w:t>
        </w:r>
      </w:hyperlink>
      <w:r w:rsidR="00A65D0B" w:rsidRPr="002E1D0C">
        <w:rPr>
          <w:rFonts w:ascii="Arial" w:hAnsi="Arial"/>
          <w:b/>
          <w:color w:val="548DD4" w:themeColor="text2" w:themeTint="99"/>
        </w:rPr>
        <w:t>)</w:t>
      </w:r>
    </w:p>
    <w:p w:rsidR="00A65D0B" w:rsidRDefault="00C70E7D" w:rsidP="00A65D0B">
      <w:pPr>
        <w:pStyle w:val="EnvelopeReturn"/>
        <w:rPr>
          <w:rFonts w:ascii="Arial" w:hAnsi="Arial"/>
        </w:rPr>
      </w:pPr>
      <w:proofErr w:type="spellStart"/>
      <w:r>
        <w:rPr>
          <w:rFonts w:ascii="Arial" w:hAnsi="Arial"/>
        </w:rPr>
        <w:t>Ph</w:t>
      </w:r>
      <w:proofErr w:type="spellEnd"/>
      <w:r>
        <w:rPr>
          <w:rFonts w:ascii="Arial" w:hAnsi="Arial"/>
        </w:rPr>
        <w:t>: 204-349-6014</w:t>
      </w:r>
      <w:r w:rsidR="00A65D0B">
        <w:rPr>
          <w:rFonts w:ascii="Arial" w:hAnsi="Arial"/>
        </w:rPr>
        <w:t xml:space="preserve"> Fax: 204-349-6023</w:t>
      </w:r>
    </w:p>
    <w:p w:rsidR="00A65D0B" w:rsidRPr="007A7C21" w:rsidRDefault="00A65D0B" w:rsidP="00A65D0B">
      <w:pPr>
        <w:pStyle w:val="EnvelopeReturn"/>
      </w:pPr>
    </w:p>
    <w:p w:rsidR="009657E6" w:rsidRPr="00A65D0B" w:rsidRDefault="00A65D0B" w:rsidP="00A65D0B">
      <w:pPr>
        <w:tabs>
          <w:tab w:val="left" w:pos="-1063"/>
          <w:tab w:val="left" w:pos="-720"/>
        </w:tabs>
        <w:jc w:val="center"/>
        <w:rPr>
          <w:i/>
          <w:color w:val="000000"/>
          <w:sz w:val="20"/>
          <w:lang w:val="en-CA"/>
        </w:rPr>
      </w:pPr>
      <w:r w:rsidRPr="009657E6">
        <w:rPr>
          <w:b/>
          <w:color w:val="000000"/>
          <w:sz w:val="20"/>
          <w:lang w:val="en-CA"/>
        </w:rPr>
        <w:t>We thank all those who apply and advise that only those selected for further consideration will be contacted.</w:t>
      </w:r>
    </w:p>
    <w:sectPr w:rsidR="009657E6" w:rsidRPr="00A65D0B" w:rsidSect="00A65D0B">
      <w:headerReference w:type="default" r:id="rId9"/>
      <w:footerReference w:type="default" r:id="rId10"/>
      <w:type w:val="continuous"/>
      <w:pgSz w:w="12240" w:h="20160" w:code="5"/>
      <w:pgMar w:top="340" w:right="720" w:bottom="284" w:left="72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39" w:rsidRDefault="00E01B39" w:rsidP="00085E21">
      <w:r>
        <w:separator/>
      </w:r>
    </w:p>
  </w:endnote>
  <w:endnote w:type="continuationSeparator" w:id="0">
    <w:p w:rsidR="00E01B39" w:rsidRDefault="00E01B39" w:rsidP="000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93" w:rsidRDefault="00F40893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161925</wp:posOffset>
          </wp:positionV>
          <wp:extent cx="7562850" cy="476250"/>
          <wp:effectExtent l="19050" t="0" r="0" b="0"/>
          <wp:wrapSquare wrapText="bothSides"/>
          <wp:docPr id="3" name="Picture 2" descr="W:\Nrsprk\Interpretation\Trail Conditions\Templates\Headers &amp; Footers\TN&amp;MB_footer_8x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Nrsprk\Interpretation\Trail Conditions\Templates\Headers &amp; Footers\TN&amp;MB_footer_8x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39" w:rsidRDefault="00E01B39" w:rsidP="00085E21">
      <w:r>
        <w:separator/>
      </w:r>
    </w:p>
  </w:footnote>
  <w:footnote w:type="continuationSeparator" w:id="0">
    <w:p w:rsidR="00E01B39" w:rsidRDefault="00E01B39" w:rsidP="0008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93" w:rsidRDefault="002D5C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-409575</wp:posOffset>
          </wp:positionV>
          <wp:extent cx="7684770" cy="1293495"/>
          <wp:effectExtent l="19050" t="0" r="0" b="0"/>
          <wp:wrapTight wrapText="bothSides">
            <wp:wrapPolygon edited="0">
              <wp:start x="-54" y="0"/>
              <wp:lineTo x="-54" y="21314"/>
              <wp:lineTo x="21579" y="21314"/>
              <wp:lineTo x="21579" y="0"/>
              <wp:lineTo x="-54" y="0"/>
            </wp:wrapPolygon>
          </wp:wrapTight>
          <wp:docPr id="1" name="Picture 1" descr="C:\Users\SlCathcart\AppData\Local\Microsoft\Windows\Temporary Internet Files\Content.Word\FINAL Job Op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athcart\AppData\Local\Microsoft\Windows\Temporary Internet Files\Content.Word\FINAL Job Opp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84" t="2446" r="3549" b="85400"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293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B96"/>
    <w:multiLevelType w:val="hybridMultilevel"/>
    <w:tmpl w:val="6464B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3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A3316"/>
    <w:multiLevelType w:val="hybridMultilevel"/>
    <w:tmpl w:val="10A8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E84"/>
    <w:multiLevelType w:val="singleLevel"/>
    <w:tmpl w:val="2178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29474E0"/>
    <w:multiLevelType w:val="hybridMultilevel"/>
    <w:tmpl w:val="30382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18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BF123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7A1B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191BD7"/>
    <w:multiLevelType w:val="hybridMultilevel"/>
    <w:tmpl w:val="76FE5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7F18"/>
    <w:multiLevelType w:val="singleLevel"/>
    <w:tmpl w:val="5CD6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E3CC3"/>
    <w:multiLevelType w:val="hybridMultilevel"/>
    <w:tmpl w:val="95B01D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D61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E693AA3"/>
    <w:multiLevelType w:val="hybridMultilevel"/>
    <w:tmpl w:val="49E43F5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1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C06B48"/>
    <w:multiLevelType w:val="singleLevel"/>
    <w:tmpl w:val="AEC08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073E8"/>
    <w:multiLevelType w:val="hybridMultilevel"/>
    <w:tmpl w:val="A1BAF17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C76625"/>
    <w:multiLevelType w:val="hybridMultilevel"/>
    <w:tmpl w:val="AB8464FE"/>
    <w:lvl w:ilvl="0" w:tplc="5CD6D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0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001474"/>
    <w:multiLevelType w:val="hybridMultilevel"/>
    <w:tmpl w:val="E402A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5B8B"/>
    <w:multiLevelType w:val="hybridMultilevel"/>
    <w:tmpl w:val="5D2E2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4597"/>
    <w:multiLevelType w:val="hybridMultilevel"/>
    <w:tmpl w:val="F5A8E7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177A9"/>
    <w:multiLevelType w:val="hybridMultilevel"/>
    <w:tmpl w:val="BF628DD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C0E6CF6"/>
    <w:multiLevelType w:val="hybridMultilevel"/>
    <w:tmpl w:val="D7BCDD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4269B"/>
    <w:multiLevelType w:val="hybridMultilevel"/>
    <w:tmpl w:val="A1E2C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5F76"/>
    <w:multiLevelType w:val="hybridMultilevel"/>
    <w:tmpl w:val="14E04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65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19547E"/>
    <w:multiLevelType w:val="hybridMultilevel"/>
    <w:tmpl w:val="5316EA9A"/>
    <w:lvl w:ilvl="0" w:tplc="10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 w15:restartNumberingAfterBreak="0">
    <w:nsid w:val="5D9E35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5C643F"/>
    <w:multiLevelType w:val="hybridMultilevel"/>
    <w:tmpl w:val="33EA0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A55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38242DF"/>
    <w:multiLevelType w:val="hybridMultilevel"/>
    <w:tmpl w:val="343E8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411"/>
    <w:multiLevelType w:val="hybridMultilevel"/>
    <w:tmpl w:val="C9B6E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D7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9B5388"/>
    <w:multiLevelType w:val="singleLevel"/>
    <w:tmpl w:val="2178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6F7E7935"/>
    <w:multiLevelType w:val="hybridMultilevel"/>
    <w:tmpl w:val="5F06FC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4442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223C69"/>
    <w:multiLevelType w:val="hybridMultilevel"/>
    <w:tmpl w:val="71B8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03C7B"/>
    <w:multiLevelType w:val="singleLevel"/>
    <w:tmpl w:val="6A18931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8" w15:restartNumberingAfterBreak="0">
    <w:nsid w:val="7A850925"/>
    <w:multiLevelType w:val="singleLevel"/>
    <w:tmpl w:val="6A18931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9" w15:restartNumberingAfterBreak="0">
    <w:nsid w:val="7FD44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8"/>
  </w:num>
  <w:num w:numId="3">
    <w:abstractNumId w:val="9"/>
  </w:num>
  <w:num w:numId="4">
    <w:abstractNumId w:val="14"/>
  </w:num>
  <w:num w:numId="5">
    <w:abstractNumId w:val="6"/>
  </w:num>
  <w:num w:numId="6">
    <w:abstractNumId w:val="35"/>
  </w:num>
  <w:num w:numId="7">
    <w:abstractNumId w:val="7"/>
  </w:num>
  <w:num w:numId="8">
    <w:abstractNumId w:val="11"/>
  </w:num>
  <w:num w:numId="9">
    <w:abstractNumId w:val="5"/>
  </w:num>
  <w:num w:numId="10">
    <w:abstractNumId w:val="29"/>
  </w:num>
  <w:num w:numId="11">
    <w:abstractNumId w:val="13"/>
  </w:num>
  <w:num w:numId="12">
    <w:abstractNumId w:val="17"/>
  </w:num>
  <w:num w:numId="13">
    <w:abstractNumId w:val="39"/>
  </w:num>
  <w:num w:numId="14">
    <w:abstractNumId w:val="27"/>
  </w:num>
  <w:num w:numId="15">
    <w:abstractNumId w:val="1"/>
  </w:num>
  <w:num w:numId="16">
    <w:abstractNumId w:val="25"/>
  </w:num>
  <w:num w:numId="17">
    <w:abstractNumId w:val="32"/>
  </w:num>
  <w:num w:numId="18">
    <w:abstractNumId w:val="33"/>
  </w:num>
  <w:num w:numId="19">
    <w:abstractNumId w:val="3"/>
  </w:num>
  <w:num w:numId="20">
    <w:abstractNumId w:val="8"/>
  </w:num>
  <w:num w:numId="21">
    <w:abstractNumId w:val="15"/>
  </w:num>
  <w:num w:numId="22">
    <w:abstractNumId w:val="22"/>
  </w:num>
  <w:num w:numId="23">
    <w:abstractNumId w:val="36"/>
  </w:num>
  <w:num w:numId="24">
    <w:abstractNumId w:val="21"/>
  </w:num>
  <w:num w:numId="25">
    <w:abstractNumId w:val="19"/>
  </w:num>
  <w:num w:numId="26">
    <w:abstractNumId w:val="16"/>
  </w:num>
  <w:num w:numId="27">
    <w:abstractNumId w:val="30"/>
  </w:num>
  <w:num w:numId="28">
    <w:abstractNumId w:val="26"/>
  </w:num>
  <w:num w:numId="29">
    <w:abstractNumId w:val="10"/>
  </w:num>
  <w:num w:numId="30">
    <w:abstractNumId w:val="34"/>
  </w:num>
  <w:num w:numId="31">
    <w:abstractNumId w:val="20"/>
  </w:num>
  <w:num w:numId="32">
    <w:abstractNumId w:val="31"/>
  </w:num>
  <w:num w:numId="33">
    <w:abstractNumId w:val="28"/>
  </w:num>
  <w:num w:numId="34">
    <w:abstractNumId w:val="4"/>
  </w:num>
  <w:num w:numId="35">
    <w:abstractNumId w:val="2"/>
  </w:num>
  <w:num w:numId="36">
    <w:abstractNumId w:val="18"/>
  </w:num>
  <w:num w:numId="37">
    <w:abstractNumId w:val="24"/>
  </w:num>
  <w:num w:numId="38">
    <w:abstractNumId w:val="23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0"/>
    <w:rsid w:val="0000442D"/>
    <w:rsid w:val="00034675"/>
    <w:rsid w:val="00043D08"/>
    <w:rsid w:val="00044EF8"/>
    <w:rsid w:val="00046455"/>
    <w:rsid w:val="00050AE3"/>
    <w:rsid w:val="0005245D"/>
    <w:rsid w:val="00063668"/>
    <w:rsid w:val="00064539"/>
    <w:rsid w:val="00064820"/>
    <w:rsid w:val="00065AE9"/>
    <w:rsid w:val="00075DCA"/>
    <w:rsid w:val="0008511B"/>
    <w:rsid w:val="00085E21"/>
    <w:rsid w:val="00086266"/>
    <w:rsid w:val="00094289"/>
    <w:rsid w:val="00095463"/>
    <w:rsid w:val="00096AAF"/>
    <w:rsid w:val="000A26BC"/>
    <w:rsid w:val="000A2FC9"/>
    <w:rsid w:val="000A4AD7"/>
    <w:rsid w:val="000B3A90"/>
    <w:rsid w:val="000B54B7"/>
    <w:rsid w:val="000C1A80"/>
    <w:rsid w:val="000D783D"/>
    <w:rsid w:val="000E0B96"/>
    <w:rsid w:val="000E3A75"/>
    <w:rsid w:val="000E7C4C"/>
    <w:rsid w:val="000F64B1"/>
    <w:rsid w:val="00103E32"/>
    <w:rsid w:val="001043CC"/>
    <w:rsid w:val="00115503"/>
    <w:rsid w:val="00116575"/>
    <w:rsid w:val="00117FF2"/>
    <w:rsid w:val="0012164A"/>
    <w:rsid w:val="00121AB9"/>
    <w:rsid w:val="0012720A"/>
    <w:rsid w:val="00131273"/>
    <w:rsid w:val="00131ABD"/>
    <w:rsid w:val="001378BA"/>
    <w:rsid w:val="00137D0F"/>
    <w:rsid w:val="00151BEE"/>
    <w:rsid w:val="001672A4"/>
    <w:rsid w:val="001822E7"/>
    <w:rsid w:val="001A28FC"/>
    <w:rsid w:val="001A4B36"/>
    <w:rsid w:val="001B29B3"/>
    <w:rsid w:val="001B63C4"/>
    <w:rsid w:val="001D2288"/>
    <w:rsid w:val="001D627A"/>
    <w:rsid w:val="001F0E0A"/>
    <w:rsid w:val="001F4CB9"/>
    <w:rsid w:val="00212C00"/>
    <w:rsid w:val="002146CD"/>
    <w:rsid w:val="00222F0A"/>
    <w:rsid w:val="0022651E"/>
    <w:rsid w:val="002329DF"/>
    <w:rsid w:val="00240C61"/>
    <w:rsid w:val="0025038C"/>
    <w:rsid w:val="00251077"/>
    <w:rsid w:val="00256AAD"/>
    <w:rsid w:val="0027231D"/>
    <w:rsid w:val="00277D6C"/>
    <w:rsid w:val="0028323D"/>
    <w:rsid w:val="0028459D"/>
    <w:rsid w:val="00294FD3"/>
    <w:rsid w:val="002A2CAF"/>
    <w:rsid w:val="002A4DC4"/>
    <w:rsid w:val="002C4AB5"/>
    <w:rsid w:val="002C6174"/>
    <w:rsid w:val="002D5C08"/>
    <w:rsid w:val="002D5CA4"/>
    <w:rsid w:val="002E0C76"/>
    <w:rsid w:val="002E1D0C"/>
    <w:rsid w:val="002E1FE0"/>
    <w:rsid w:val="002F3EF6"/>
    <w:rsid w:val="002F5146"/>
    <w:rsid w:val="002F7878"/>
    <w:rsid w:val="00312593"/>
    <w:rsid w:val="00314491"/>
    <w:rsid w:val="00315047"/>
    <w:rsid w:val="003161EB"/>
    <w:rsid w:val="00322499"/>
    <w:rsid w:val="003306A2"/>
    <w:rsid w:val="00331FB0"/>
    <w:rsid w:val="003403D3"/>
    <w:rsid w:val="003421BB"/>
    <w:rsid w:val="00351FD4"/>
    <w:rsid w:val="00357F3E"/>
    <w:rsid w:val="003961FA"/>
    <w:rsid w:val="00397722"/>
    <w:rsid w:val="003A0F48"/>
    <w:rsid w:val="003C3ACA"/>
    <w:rsid w:val="003D1B1F"/>
    <w:rsid w:val="003D27AA"/>
    <w:rsid w:val="003D38CD"/>
    <w:rsid w:val="003D4397"/>
    <w:rsid w:val="003D50B6"/>
    <w:rsid w:val="003D5BD0"/>
    <w:rsid w:val="003F13BD"/>
    <w:rsid w:val="00405191"/>
    <w:rsid w:val="0041681B"/>
    <w:rsid w:val="0043024D"/>
    <w:rsid w:val="004331D0"/>
    <w:rsid w:val="004376E0"/>
    <w:rsid w:val="0044385D"/>
    <w:rsid w:val="004501E2"/>
    <w:rsid w:val="004565D2"/>
    <w:rsid w:val="00456F28"/>
    <w:rsid w:val="00463225"/>
    <w:rsid w:val="00473196"/>
    <w:rsid w:val="00477550"/>
    <w:rsid w:val="004777B0"/>
    <w:rsid w:val="00482646"/>
    <w:rsid w:val="00491D2A"/>
    <w:rsid w:val="0049430E"/>
    <w:rsid w:val="00494968"/>
    <w:rsid w:val="004C2409"/>
    <w:rsid w:val="004C598E"/>
    <w:rsid w:val="004D02A0"/>
    <w:rsid w:val="004D2007"/>
    <w:rsid w:val="004D351B"/>
    <w:rsid w:val="004D40BA"/>
    <w:rsid w:val="004D7714"/>
    <w:rsid w:val="004E2FBA"/>
    <w:rsid w:val="004E39A0"/>
    <w:rsid w:val="004E7386"/>
    <w:rsid w:val="00504238"/>
    <w:rsid w:val="0050591F"/>
    <w:rsid w:val="005203A6"/>
    <w:rsid w:val="0052708E"/>
    <w:rsid w:val="00552837"/>
    <w:rsid w:val="00555201"/>
    <w:rsid w:val="00564CB8"/>
    <w:rsid w:val="00567C3A"/>
    <w:rsid w:val="00580D6A"/>
    <w:rsid w:val="005A5939"/>
    <w:rsid w:val="005B0B0A"/>
    <w:rsid w:val="005B0E86"/>
    <w:rsid w:val="005B22E7"/>
    <w:rsid w:val="005B7B5C"/>
    <w:rsid w:val="005C3728"/>
    <w:rsid w:val="005C3CB2"/>
    <w:rsid w:val="005C46A6"/>
    <w:rsid w:val="005E56C8"/>
    <w:rsid w:val="006303D3"/>
    <w:rsid w:val="00634BF0"/>
    <w:rsid w:val="00636CE0"/>
    <w:rsid w:val="006435BD"/>
    <w:rsid w:val="006616BF"/>
    <w:rsid w:val="00675B93"/>
    <w:rsid w:val="00680B0E"/>
    <w:rsid w:val="00685C7B"/>
    <w:rsid w:val="006C215E"/>
    <w:rsid w:val="006D02FE"/>
    <w:rsid w:val="006D2B4C"/>
    <w:rsid w:val="006D4032"/>
    <w:rsid w:val="006D57F0"/>
    <w:rsid w:val="006D7654"/>
    <w:rsid w:val="006E39C8"/>
    <w:rsid w:val="006E5BF2"/>
    <w:rsid w:val="006F2DD6"/>
    <w:rsid w:val="00700EE0"/>
    <w:rsid w:val="007015D9"/>
    <w:rsid w:val="00703E85"/>
    <w:rsid w:val="00706C88"/>
    <w:rsid w:val="00716319"/>
    <w:rsid w:val="00751A50"/>
    <w:rsid w:val="00753A64"/>
    <w:rsid w:val="00755679"/>
    <w:rsid w:val="007717B6"/>
    <w:rsid w:val="00777C0B"/>
    <w:rsid w:val="00782748"/>
    <w:rsid w:val="00784A11"/>
    <w:rsid w:val="007942FB"/>
    <w:rsid w:val="007A7C21"/>
    <w:rsid w:val="007B59A9"/>
    <w:rsid w:val="007B5EFE"/>
    <w:rsid w:val="007D3FDC"/>
    <w:rsid w:val="007D7372"/>
    <w:rsid w:val="007F0C96"/>
    <w:rsid w:val="007F3207"/>
    <w:rsid w:val="007F3579"/>
    <w:rsid w:val="007F5834"/>
    <w:rsid w:val="00802892"/>
    <w:rsid w:val="00806DB3"/>
    <w:rsid w:val="00807243"/>
    <w:rsid w:val="00811845"/>
    <w:rsid w:val="00815801"/>
    <w:rsid w:val="00817568"/>
    <w:rsid w:val="008260DD"/>
    <w:rsid w:val="008340D3"/>
    <w:rsid w:val="00842843"/>
    <w:rsid w:val="00854D52"/>
    <w:rsid w:val="00855C74"/>
    <w:rsid w:val="00867987"/>
    <w:rsid w:val="008719DC"/>
    <w:rsid w:val="00871B52"/>
    <w:rsid w:val="00880BA4"/>
    <w:rsid w:val="00887F80"/>
    <w:rsid w:val="00890C16"/>
    <w:rsid w:val="0089193B"/>
    <w:rsid w:val="00892B81"/>
    <w:rsid w:val="00896222"/>
    <w:rsid w:val="008A1B3E"/>
    <w:rsid w:val="008A4A0F"/>
    <w:rsid w:val="008A6F56"/>
    <w:rsid w:val="008C2164"/>
    <w:rsid w:val="008D15FD"/>
    <w:rsid w:val="008D7640"/>
    <w:rsid w:val="008D79BC"/>
    <w:rsid w:val="00901B01"/>
    <w:rsid w:val="0090280D"/>
    <w:rsid w:val="00906624"/>
    <w:rsid w:val="00912D2A"/>
    <w:rsid w:val="0091455C"/>
    <w:rsid w:val="0094009D"/>
    <w:rsid w:val="00945EE1"/>
    <w:rsid w:val="00957CDC"/>
    <w:rsid w:val="009620D2"/>
    <w:rsid w:val="00964BE8"/>
    <w:rsid w:val="009657E6"/>
    <w:rsid w:val="00965839"/>
    <w:rsid w:val="00972EAB"/>
    <w:rsid w:val="00974FFC"/>
    <w:rsid w:val="00982168"/>
    <w:rsid w:val="009961E7"/>
    <w:rsid w:val="009C2605"/>
    <w:rsid w:val="009C4988"/>
    <w:rsid w:val="009C68F0"/>
    <w:rsid w:val="009F1BDF"/>
    <w:rsid w:val="009F3B3D"/>
    <w:rsid w:val="009F50DE"/>
    <w:rsid w:val="00A054C7"/>
    <w:rsid w:val="00A11A7A"/>
    <w:rsid w:val="00A22881"/>
    <w:rsid w:val="00A30FBC"/>
    <w:rsid w:val="00A32AD1"/>
    <w:rsid w:val="00A35A3B"/>
    <w:rsid w:val="00A36887"/>
    <w:rsid w:val="00A608EF"/>
    <w:rsid w:val="00A6578F"/>
    <w:rsid w:val="00A65D0B"/>
    <w:rsid w:val="00A7693A"/>
    <w:rsid w:val="00A832EC"/>
    <w:rsid w:val="00A91933"/>
    <w:rsid w:val="00A929A9"/>
    <w:rsid w:val="00A94CFD"/>
    <w:rsid w:val="00AA1172"/>
    <w:rsid w:val="00AB122E"/>
    <w:rsid w:val="00AB2128"/>
    <w:rsid w:val="00AC1F80"/>
    <w:rsid w:val="00AC35D7"/>
    <w:rsid w:val="00AD07E8"/>
    <w:rsid w:val="00AD2340"/>
    <w:rsid w:val="00AE2305"/>
    <w:rsid w:val="00AE2A18"/>
    <w:rsid w:val="00B00752"/>
    <w:rsid w:val="00B152CA"/>
    <w:rsid w:val="00B252CC"/>
    <w:rsid w:val="00B26F4F"/>
    <w:rsid w:val="00B30B9C"/>
    <w:rsid w:val="00B41493"/>
    <w:rsid w:val="00B434E2"/>
    <w:rsid w:val="00B43881"/>
    <w:rsid w:val="00B45D75"/>
    <w:rsid w:val="00B55BDC"/>
    <w:rsid w:val="00B7759F"/>
    <w:rsid w:val="00B97165"/>
    <w:rsid w:val="00BA6779"/>
    <w:rsid w:val="00BB0733"/>
    <w:rsid w:val="00BB6A7F"/>
    <w:rsid w:val="00BC266E"/>
    <w:rsid w:val="00BC62E9"/>
    <w:rsid w:val="00BC7EFE"/>
    <w:rsid w:val="00BD1503"/>
    <w:rsid w:val="00BE4589"/>
    <w:rsid w:val="00BE64F0"/>
    <w:rsid w:val="00BF4EF1"/>
    <w:rsid w:val="00BF5252"/>
    <w:rsid w:val="00C0061B"/>
    <w:rsid w:val="00C058A9"/>
    <w:rsid w:val="00C05D8A"/>
    <w:rsid w:val="00C230D4"/>
    <w:rsid w:val="00C355BC"/>
    <w:rsid w:val="00C60B0F"/>
    <w:rsid w:val="00C61056"/>
    <w:rsid w:val="00C70E7D"/>
    <w:rsid w:val="00C779F4"/>
    <w:rsid w:val="00C85432"/>
    <w:rsid w:val="00CA1F2B"/>
    <w:rsid w:val="00CA5DA1"/>
    <w:rsid w:val="00CB5BBD"/>
    <w:rsid w:val="00CC26AF"/>
    <w:rsid w:val="00CC6278"/>
    <w:rsid w:val="00CD3CC2"/>
    <w:rsid w:val="00CE6DEA"/>
    <w:rsid w:val="00CF302A"/>
    <w:rsid w:val="00CF3D6D"/>
    <w:rsid w:val="00D10C34"/>
    <w:rsid w:val="00D23736"/>
    <w:rsid w:val="00D2655B"/>
    <w:rsid w:val="00D34F12"/>
    <w:rsid w:val="00D41DBC"/>
    <w:rsid w:val="00D42A60"/>
    <w:rsid w:val="00D44C78"/>
    <w:rsid w:val="00D618B0"/>
    <w:rsid w:val="00D62F8E"/>
    <w:rsid w:val="00D80813"/>
    <w:rsid w:val="00D8743C"/>
    <w:rsid w:val="00D949DD"/>
    <w:rsid w:val="00D97979"/>
    <w:rsid w:val="00DB2F99"/>
    <w:rsid w:val="00DB34BA"/>
    <w:rsid w:val="00DB3A1A"/>
    <w:rsid w:val="00DB4C94"/>
    <w:rsid w:val="00DC0335"/>
    <w:rsid w:val="00DD62F2"/>
    <w:rsid w:val="00DD6C5E"/>
    <w:rsid w:val="00DF4506"/>
    <w:rsid w:val="00DF4558"/>
    <w:rsid w:val="00E01833"/>
    <w:rsid w:val="00E01B39"/>
    <w:rsid w:val="00E1597F"/>
    <w:rsid w:val="00E17613"/>
    <w:rsid w:val="00E35BD4"/>
    <w:rsid w:val="00E42C28"/>
    <w:rsid w:val="00E437CD"/>
    <w:rsid w:val="00E43C9A"/>
    <w:rsid w:val="00E47660"/>
    <w:rsid w:val="00E62F44"/>
    <w:rsid w:val="00E70D3F"/>
    <w:rsid w:val="00E932CF"/>
    <w:rsid w:val="00EB1711"/>
    <w:rsid w:val="00EB3895"/>
    <w:rsid w:val="00EB7AE5"/>
    <w:rsid w:val="00EC09D7"/>
    <w:rsid w:val="00ED1400"/>
    <w:rsid w:val="00ED3B87"/>
    <w:rsid w:val="00ED6E78"/>
    <w:rsid w:val="00EF375D"/>
    <w:rsid w:val="00F02186"/>
    <w:rsid w:val="00F3294A"/>
    <w:rsid w:val="00F32D50"/>
    <w:rsid w:val="00F36731"/>
    <w:rsid w:val="00F40893"/>
    <w:rsid w:val="00F434CA"/>
    <w:rsid w:val="00F43B6F"/>
    <w:rsid w:val="00F44A13"/>
    <w:rsid w:val="00F461BF"/>
    <w:rsid w:val="00F5339F"/>
    <w:rsid w:val="00F56151"/>
    <w:rsid w:val="00F606C7"/>
    <w:rsid w:val="00F60F3B"/>
    <w:rsid w:val="00F84651"/>
    <w:rsid w:val="00F92097"/>
    <w:rsid w:val="00FB098D"/>
    <w:rsid w:val="00FB1E96"/>
    <w:rsid w:val="00FD3CB0"/>
    <w:rsid w:val="00FE4686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9D3AA64"/>
  <w15:docId w15:val="{9CCA50FB-08F0-47FD-93CA-C79379A7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3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57F3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57F3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57F3E"/>
    <w:pPr>
      <w:keepNext/>
      <w:widowControl w:val="0"/>
      <w:tabs>
        <w:tab w:val="left" w:pos="-1063"/>
        <w:tab w:val="left" w:pos="-720"/>
        <w:tab w:val="left" w:pos="870"/>
        <w:tab w:val="left" w:pos="1410"/>
        <w:tab w:val="left" w:pos="2940"/>
        <w:tab w:val="left" w:pos="3390"/>
        <w:tab w:val="left" w:pos="5100"/>
        <w:tab w:val="left" w:pos="6360"/>
        <w:tab w:val="left" w:pos="7260"/>
        <w:tab w:val="left" w:pos="8070"/>
        <w:tab w:val="left" w:pos="10800"/>
      </w:tabs>
      <w:outlineLvl w:val="2"/>
    </w:pPr>
    <w:rPr>
      <w:rFonts w:ascii="Times New Roman" w:hAnsi="Times New Roman"/>
      <w:b/>
      <w:snapToGrid w:val="0"/>
      <w:sz w:val="20"/>
      <w:lang w:val="en-GB"/>
    </w:rPr>
  </w:style>
  <w:style w:type="paragraph" w:styleId="Heading4">
    <w:name w:val="heading 4"/>
    <w:basedOn w:val="Normal"/>
    <w:next w:val="Normal"/>
    <w:qFormat/>
    <w:rsid w:val="00357F3E"/>
    <w:pPr>
      <w:keepNext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rsid w:val="003C3A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7F3E"/>
    <w:pPr>
      <w:jc w:val="both"/>
    </w:pPr>
  </w:style>
  <w:style w:type="paragraph" w:styleId="BodyText2">
    <w:name w:val="Body Text 2"/>
    <w:basedOn w:val="Normal"/>
    <w:rsid w:val="00357F3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946"/>
        <w:tab w:val="right" w:pos="10944"/>
      </w:tabs>
    </w:pPr>
    <w:rPr>
      <w:b/>
      <w:i/>
      <w:sz w:val="20"/>
      <w:lang w:val="en-GB"/>
    </w:rPr>
  </w:style>
  <w:style w:type="paragraph" w:styleId="BodyText3">
    <w:name w:val="Body Text 3"/>
    <w:basedOn w:val="Normal"/>
    <w:rsid w:val="003C3ACA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46322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51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22499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302A"/>
    <w:pPr>
      <w:ind w:left="720"/>
      <w:contextualSpacing/>
    </w:pPr>
  </w:style>
  <w:style w:type="paragraph" w:customStyle="1" w:styleId="Default">
    <w:name w:val="Default"/>
    <w:rsid w:val="009C68F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E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589"/>
    <w:rPr>
      <w:rFonts w:ascii="Tahoma" w:hAnsi="Tahoma" w:cs="Tahoma"/>
      <w:sz w:val="16"/>
      <w:szCs w:val="16"/>
      <w:lang w:val="en-US" w:eastAsia="en-US"/>
    </w:rPr>
  </w:style>
  <w:style w:type="character" w:customStyle="1" w:styleId="bold1">
    <w:name w:val="bold1"/>
    <w:basedOn w:val="DefaultParagraphFont"/>
    <w:rsid w:val="0005245D"/>
    <w:rPr>
      <w:b/>
      <w:bCs/>
    </w:rPr>
  </w:style>
  <w:style w:type="paragraph" w:styleId="Header">
    <w:name w:val="header"/>
    <w:basedOn w:val="Normal"/>
    <w:link w:val="HeaderChar"/>
    <w:rsid w:val="00085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E21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85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E21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591F"/>
    <w:rPr>
      <w:color w:val="808080"/>
    </w:rPr>
  </w:style>
  <w:style w:type="table" w:styleId="TableGrid">
    <w:name w:val="Table Grid"/>
    <w:basedOn w:val="TableNormal"/>
    <w:rsid w:val="00F5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22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30B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B30B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velopeReturn">
    <w:name w:val="envelope return"/>
    <w:basedOn w:val="Normal"/>
    <w:rsid w:val="00E70D3F"/>
    <w:rPr>
      <w:rFonts w:ascii="Times New Roman" w:hAnsi="Times New Roman"/>
      <w:sz w:val="20"/>
    </w:rPr>
  </w:style>
  <w:style w:type="character" w:styleId="CommentReference">
    <w:name w:val="annotation reference"/>
    <w:rsid w:val="00E70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D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0D3F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41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852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.Hallett@gov.m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7D8DCF-2134-430B-B5B4-A0A0F2FB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353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BULLETIN</vt:lpstr>
    </vt:vector>
  </TitlesOfParts>
  <Company>Government of Manitoba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BULLETIN</dc:title>
  <dc:creator>Sloan Cathcart</dc:creator>
  <cp:lastModifiedBy>Kirby, Amy (CC)</cp:lastModifiedBy>
  <cp:revision>8</cp:revision>
  <cp:lastPrinted>2020-02-27T20:44:00Z</cp:lastPrinted>
  <dcterms:created xsi:type="dcterms:W3CDTF">2022-06-08T20:22:00Z</dcterms:created>
  <dcterms:modified xsi:type="dcterms:W3CDTF">2022-06-15T14:43:00Z</dcterms:modified>
</cp:coreProperties>
</file>